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3D" w:rsidRPr="00D40411" w:rsidRDefault="00724C3D" w:rsidP="00453C4E">
      <w:pPr>
        <w:tabs>
          <w:tab w:val="left" w:pos="-1080"/>
          <w:tab w:val="right" w:pos="10170"/>
        </w:tabs>
        <w:suppressAutoHyphens/>
        <w:rPr>
          <w:rFonts w:ascii="Arial" w:hAnsi="Arial" w:cs="Arial"/>
          <w:sz w:val="20"/>
          <w:lang w:val="cs-CZ"/>
        </w:rPr>
      </w:pPr>
    </w:p>
    <w:p w:rsidR="00724C3D" w:rsidRPr="00252748" w:rsidRDefault="00724C3D" w:rsidP="002136CF">
      <w:pPr>
        <w:suppressAutoHyphens/>
        <w:jc w:val="center"/>
        <w:rPr>
          <w:rFonts w:ascii="Arial" w:hAnsi="Arial" w:cs="Arial"/>
          <w:color w:val="002776"/>
          <w:sz w:val="28"/>
          <w:szCs w:val="28"/>
          <w:lang w:val="cs-CZ"/>
        </w:rPr>
      </w:pPr>
      <w:r w:rsidRPr="00252748">
        <w:rPr>
          <w:rFonts w:ascii="Arial" w:hAnsi="Arial" w:cs="Arial"/>
          <w:b/>
          <w:color w:val="002776"/>
          <w:sz w:val="28"/>
          <w:szCs w:val="28"/>
          <w:lang w:val="cs-CZ"/>
        </w:rPr>
        <w:t>151 – POSOUZENÍ NÁVRHU A ZAVEDENÍ KONTROL</w:t>
      </w:r>
    </w:p>
    <w:p w:rsidR="00724C3D" w:rsidRPr="00D24EA8" w:rsidRDefault="00724C3D" w:rsidP="002136CF">
      <w:pPr>
        <w:tabs>
          <w:tab w:val="left" w:pos="-720"/>
          <w:tab w:val="left" w:pos="0"/>
          <w:tab w:val="left" w:pos="360"/>
          <w:tab w:val="left" w:pos="504"/>
          <w:tab w:val="left" w:pos="1008"/>
          <w:tab w:val="left" w:pos="1344"/>
          <w:tab w:val="left" w:pos="2160"/>
          <w:tab w:val="left" w:pos="2880"/>
          <w:tab w:val="left" w:pos="3600"/>
          <w:tab w:val="left" w:pos="384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D24EA8" w:rsidRDefault="00724C3D" w:rsidP="002136CF">
      <w:pPr>
        <w:tabs>
          <w:tab w:val="left" w:pos="4738"/>
        </w:tabs>
        <w:suppressAutoHyphens/>
        <w:rPr>
          <w:rFonts w:ascii="Arial" w:hAnsi="Arial" w:cs="Arial"/>
          <w:b/>
          <w:sz w:val="20"/>
          <w:lang w:val="cs-CZ"/>
        </w:rPr>
      </w:pPr>
      <w:r w:rsidRPr="00D24EA8">
        <w:rPr>
          <w:rFonts w:ascii="Arial" w:hAnsi="Arial" w:cs="Arial"/>
          <w:b/>
          <w:sz w:val="20"/>
          <w:lang w:val="cs-CZ"/>
        </w:rPr>
        <w:t>PŘEHLED KONTROL</w:t>
      </w:r>
    </w:p>
    <w:p w:rsidR="00724C3D" w:rsidRPr="00D24EA8" w:rsidRDefault="00724C3D" w:rsidP="002136CF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262"/>
          <w:tab w:val="left" w:pos="4838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2136CF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262"/>
          <w:tab w:val="left" w:pos="4838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  <w:r w:rsidRPr="00D24EA8">
        <w:rPr>
          <w:rFonts w:ascii="Arial" w:hAnsi="Arial" w:cs="Arial"/>
          <w:spacing w:val="-2"/>
          <w:sz w:val="20"/>
          <w:lang w:val="cs-CZ"/>
        </w:rPr>
        <w:t xml:space="preserve">Zde </w:t>
      </w:r>
      <w:r>
        <w:rPr>
          <w:rFonts w:ascii="Arial" w:hAnsi="Arial" w:cs="Arial"/>
          <w:spacing w:val="-2"/>
          <w:sz w:val="20"/>
          <w:lang w:val="cs-CZ"/>
        </w:rPr>
        <w:t xml:space="preserve">se popíší </w:t>
      </w:r>
      <w:r w:rsidRPr="00D24EA8">
        <w:rPr>
          <w:rFonts w:ascii="Arial" w:hAnsi="Arial" w:cs="Arial"/>
          <w:spacing w:val="-2"/>
          <w:sz w:val="20"/>
          <w:lang w:val="cs-CZ"/>
        </w:rPr>
        <w:t>posuzované kontroly</w:t>
      </w:r>
      <w:r>
        <w:rPr>
          <w:rFonts w:ascii="Arial" w:hAnsi="Arial" w:cs="Arial"/>
          <w:spacing w:val="-2"/>
          <w:sz w:val="20"/>
          <w:lang w:val="cs-CZ"/>
        </w:rPr>
        <w:t xml:space="preserve">, které jsou </w:t>
      </w:r>
      <w:r w:rsidRPr="00D24EA8">
        <w:rPr>
          <w:rFonts w:ascii="Arial" w:hAnsi="Arial" w:cs="Arial"/>
          <w:spacing w:val="-2"/>
          <w:sz w:val="20"/>
          <w:lang w:val="cs-CZ"/>
        </w:rPr>
        <w:t>relevantní pro audit</w:t>
      </w:r>
      <w:r>
        <w:rPr>
          <w:rFonts w:ascii="Arial" w:hAnsi="Arial" w:cs="Arial"/>
          <w:spacing w:val="-2"/>
          <w:sz w:val="20"/>
          <w:lang w:val="cs-CZ"/>
        </w:rPr>
        <w:t xml:space="preserve"> (tedy kontroly nerelevantní pro audit není třeba posuzovat ani dokumentovat)</w:t>
      </w:r>
      <w:r w:rsidRPr="00D24EA8">
        <w:rPr>
          <w:rFonts w:ascii="Arial" w:hAnsi="Arial" w:cs="Arial"/>
          <w:spacing w:val="-2"/>
          <w:sz w:val="20"/>
          <w:lang w:val="cs-CZ"/>
        </w:rPr>
        <w:t>. Je obvyklé, že pro</w:t>
      </w:r>
      <w:r>
        <w:rPr>
          <w:rFonts w:ascii="Arial" w:hAnsi="Arial" w:cs="Arial"/>
          <w:spacing w:val="-2"/>
          <w:sz w:val="20"/>
          <w:lang w:val="cs-CZ"/>
        </w:rPr>
        <w:t xml:space="preserve"> každou oblast činnosti (např. oblast nákupu</w:t>
      </w:r>
      <w:r w:rsidRPr="00D24EA8">
        <w:rPr>
          <w:rFonts w:ascii="Arial" w:hAnsi="Arial" w:cs="Arial"/>
          <w:spacing w:val="-2"/>
          <w:sz w:val="20"/>
          <w:lang w:val="cs-CZ"/>
        </w:rPr>
        <w:t>) bývá identifikováno několik kontrol, s nimiž je nutno se seznámit pro to, aby bylo možné identifikovat rizika a naplánovat další postupy.</w:t>
      </w:r>
    </w:p>
    <w:p w:rsidR="00724C3D" w:rsidRDefault="00724C3D" w:rsidP="002136CF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262"/>
          <w:tab w:val="left" w:pos="4838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EE19BD" w:rsidRDefault="00724C3D" w:rsidP="008D2DD7">
      <w:pPr>
        <w:tabs>
          <w:tab w:val="left" w:pos="5098"/>
        </w:tabs>
        <w:suppressAutoHyphens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Jedná se o podpůrný dokument k formuláři 150 – Porozumění vnitřní kontrole.</w:t>
      </w:r>
    </w:p>
    <w:p w:rsidR="00724C3D" w:rsidRPr="00D24EA8" w:rsidRDefault="00724C3D" w:rsidP="002136CF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262"/>
          <w:tab w:val="left" w:pos="4838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D24EA8" w:rsidRDefault="00724C3D" w:rsidP="002136CF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262"/>
          <w:tab w:val="left" w:pos="4838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701"/>
        <w:gridCol w:w="1701"/>
        <w:gridCol w:w="1701"/>
        <w:gridCol w:w="1559"/>
      </w:tblGrid>
      <w:tr w:rsidR="00724C3D" w:rsidRPr="00D24EA8" w:rsidTr="00252748">
        <w:trPr>
          <w:trHeight w:val="449"/>
        </w:trPr>
        <w:tc>
          <w:tcPr>
            <w:tcW w:w="2410" w:type="dxa"/>
            <w:vAlign w:val="center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b/>
                <w:spacing w:val="-2"/>
                <w:sz w:val="20"/>
                <w:lang w:val="cs-CZ"/>
              </w:rPr>
              <w:t>Oblast činnosti:</w:t>
            </w:r>
          </w:p>
        </w:tc>
        <w:tc>
          <w:tcPr>
            <w:tcW w:w="6662" w:type="dxa"/>
            <w:gridSpan w:val="4"/>
            <w:vAlign w:val="center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lang w:val="cs-CZ"/>
              </w:rPr>
            </w:pPr>
          </w:p>
        </w:tc>
      </w:tr>
      <w:tr w:rsidR="00724C3D" w:rsidRPr="00252748" w:rsidTr="00252748">
        <w:trPr>
          <w:trHeight w:val="541"/>
        </w:trPr>
        <w:tc>
          <w:tcPr>
            <w:tcW w:w="2410" w:type="dxa"/>
            <w:vAlign w:val="center"/>
          </w:tcPr>
          <w:p w:rsidR="00724C3D" w:rsidRPr="0025274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lang w:val="cs-CZ"/>
              </w:rPr>
            </w:pPr>
            <w:r w:rsidRPr="00252748">
              <w:rPr>
                <w:rFonts w:ascii="Arial" w:hAnsi="Arial" w:cs="Arial"/>
                <w:b/>
                <w:spacing w:val="-2"/>
                <w:sz w:val="20"/>
                <w:lang w:val="cs-CZ"/>
              </w:rPr>
              <w:t xml:space="preserve">Popis relevantní </w:t>
            </w:r>
            <w:r w:rsidRPr="00252748">
              <w:rPr>
                <w:rFonts w:ascii="Arial" w:hAnsi="Arial" w:cs="Arial"/>
                <w:b/>
                <w:spacing w:val="-2"/>
                <w:sz w:val="20"/>
                <w:lang w:val="cs-CZ"/>
              </w:rPr>
              <w:br/>
              <w:t>kontroly</w:t>
            </w:r>
            <w:r w:rsidRPr="00252748">
              <w:rPr>
                <w:rFonts w:ascii="Arial" w:hAnsi="Arial" w:cs="Arial"/>
                <w:b/>
                <w:spacing w:val="-2"/>
                <w:sz w:val="20"/>
                <w:vertAlign w:val="superscript"/>
                <w:lang w:val="cs-CZ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724C3D" w:rsidRPr="0025274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lang w:val="cs-CZ"/>
              </w:rPr>
            </w:pPr>
            <w:r w:rsidRPr="00252748">
              <w:rPr>
                <w:rFonts w:ascii="Arial" w:hAnsi="Arial" w:cs="Arial"/>
                <w:b/>
                <w:spacing w:val="-2"/>
                <w:sz w:val="20"/>
                <w:lang w:val="cs-CZ"/>
              </w:rPr>
              <w:t>Pokrývané riziko</w:t>
            </w:r>
            <w:r w:rsidRPr="00252748">
              <w:rPr>
                <w:rFonts w:ascii="Arial" w:hAnsi="Arial" w:cs="Arial"/>
                <w:b/>
                <w:spacing w:val="-2"/>
                <w:sz w:val="20"/>
                <w:vertAlign w:val="superscript"/>
                <w:lang w:val="cs-CZ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724C3D" w:rsidRPr="0025274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lang w:val="cs-CZ"/>
              </w:rPr>
            </w:pPr>
            <w:r w:rsidRPr="00252748">
              <w:rPr>
                <w:rFonts w:ascii="Arial" w:hAnsi="Arial" w:cs="Arial"/>
                <w:b/>
                <w:spacing w:val="-2"/>
                <w:sz w:val="20"/>
                <w:lang w:val="cs-CZ"/>
              </w:rPr>
              <w:t>Související účet/tvrzení</w:t>
            </w:r>
            <w:r w:rsidRPr="00252748">
              <w:rPr>
                <w:rFonts w:ascii="Arial" w:hAnsi="Arial" w:cs="Arial"/>
                <w:b/>
                <w:spacing w:val="-2"/>
                <w:sz w:val="20"/>
                <w:vertAlign w:val="superscript"/>
                <w:lang w:val="cs-CZ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724C3D" w:rsidRPr="0025274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lang w:val="cs-CZ"/>
              </w:rPr>
            </w:pPr>
            <w:r w:rsidRPr="00252748">
              <w:rPr>
                <w:rFonts w:ascii="Arial" w:hAnsi="Arial" w:cs="Arial"/>
                <w:b/>
                <w:spacing w:val="-2"/>
                <w:sz w:val="20"/>
                <w:lang w:val="cs-CZ"/>
              </w:rPr>
              <w:t>Způsob posouzení kontroly</w:t>
            </w:r>
            <w:r w:rsidRPr="00252748">
              <w:rPr>
                <w:rFonts w:ascii="Arial" w:hAnsi="Arial" w:cs="Arial"/>
                <w:b/>
                <w:spacing w:val="-2"/>
                <w:sz w:val="20"/>
                <w:vertAlign w:val="superscript"/>
                <w:lang w:val="cs-CZ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:rsidR="00724C3D" w:rsidRPr="00252748" w:rsidRDefault="00724C3D" w:rsidP="00305A44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  <w:lang w:val="cs-CZ"/>
              </w:rPr>
            </w:pPr>
            <w:r w:rsidRPr="00252748">
              <w:rPr>
                <w:rFonts w:ascii="Arial" w:hAnsi="Arial" w:cs="Arial"/>
                <w:b/>
                <w:spacing w:val="-2"/>
                <w:sz w:val="20"/>
                <w:lang w:val="cs-CZ"/>
              </w:rPr>
              <w:t>Kontrola uspokojivě navržena a zavedena?</w:t>
            </w:r>
            <w:r w:rsidRPr="00252748">
              <w:rPr>
                <w:rFonts w:ascii="Arial" w:hAnsi="Arial" w:cs="Arial"/>
                <w:b/>
                <w:spacing w:val="-2"/>
                <w:sz w:val="20"/>
                <w:vertAlign w:val="superscript"/>
                <w:lang w:val="cs-CZ"/>
              </w:rPr>
              <w:t xml:space="preserve"> 4</w:t>
            </w:r>
          </w:p>
        </w:tc>
      </w:tr>
      <w:tr w:rsidR="00724C3D" w:rsidRPr="00D24EA8" w:rsidTr="00252748">
        <w:tc>
          <w:tcPr>
            <w:tcW w:w="2410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559" w:type="dxa"/>
          </w:tcPr>
          <w:p w:rsidR="00724C3D" w:rsidRPr="00D24EA8" w:rsidRDefault="00724C3D" w:rsidP="00621A82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c>
          <w:tcPr>
            <w:tcW w:w="2410" w:type="dxa"/>
          </w:tcPr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559" w:type="dxa"/>
          </w:tcPr>
          <w:p w:rsidR="00724C3D" w:rsidRPr="00D24EA8" w:rsidRDefault="00724C3D" w:rsidP="00621A82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c>
          <w:tcPr>
            <w:tcW w:w="2410" w:type="dxa"/>
          </w:tcPr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559" w:type="dxa"/>
          </w:tcPr>
          <w:p w:rsidR="00724C3D" w:rsidRPr="00D24EA8" w:rsidRDefault="00724C3D" w:rsidP="00621A82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c>
          <w:tcPr>
            <w:tcW w:w="2410" w:type="dxa"/>
          </w:tcPr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559" w:type="dxa"/>
          </w:tcPr>
          <w:p w:rsidR="00724C3D" w:rsidRPr="00D24EA8" w:rsidRDefault="00724C3D" w:rsidP="00621A82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c>
          <w:tcPr>
            <w:tcW w:w="2410" w:type="dxa"/>
          </w:tcPr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559" w:type="dxa"/>
          </w:tcPr>
          <w:p w:rsidR="00724C3D" w:rsidRPr="00D24EA8" w:rsidRDefault="00724C3D" w:rsidP="00621A82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c>
          <w:tcPr>
            <w:tcW w:w="2410" w:type="dxa"/>
          </w:tcPr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701" w:type="dxa"/>
          </w:tcPr>
          <w:p w:rsidR="00724C3D" w:rsidRPr="00D24EA8" w:rsidRDefault="00724C3D" w:rsidP="002136CF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1559" w:type="dxa"/>
          </w:tcPr>
          <w:p w:rsidR="00724C3D" w:rsidRPr="00D24EA8" w:rsidRDefault="00724C3D" w:rsidP="00621A82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</w:tbl>
    <w:p w:rsidR="00724C3D" w:rsidRDefault="00724C3D" w:rsidP="00D32080">
      <w:pPr>
        <w:tabs>
          <w:tab w:val="left" w:pos="4738"/>
        </w:tabs>
        <w:suppressAutoHyphens/>
        <w:jc w:val="both"/>
        <w:rPr>
          <w:rFonts w:ascii="Arial" w:hAnsi="Arial" w:cs="Arial"/>
          <w:b/>
          <w:sz w:val="20"/>
          <w:lang w:val="cs-CZ"/>
        </w:rPr>
      </w:pPr>
    </w:p>
    <w:p w:rsidR="00724C3D" w:rsidRPr="0025274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i/>
          <w:spacing w:val="-2"/>
          <w:sz w:val="20"/>
          <w:lang w:val="cs-CZ"/>
        </w:rPr>
      </w:pPr>
      <w:r w:rsidRPr="00252748">
        <w:rPr>
          <w:rFonts w:ascii="Arial" w:hAnsi="Arial" w:cs="Arial"/>
          <w:i/>
          <w:spacing w:val="-2"/>
          <w:sz w:val="20"/>
          <w:lang w:val="cs-CZ"/>
        </w:rPr>
        <w:t>Vysvětlivky:</w:t>
      </w:r>
    </w:p>
    <w:p w:rsidR="00724C3D" w:rsidRPr="0025274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252748" w:rsidRDefault="00724C3D" w:rsidP="00D32080">
      <w:p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 xml:space="preserve">1 </w:t>
      </w:r>
      <w:r w:rsidRPr="00252748">
        <w:rPr>
          <w:rFonts w:ascii="Arial" w:hAnsi="Arial" w:cs="Arial"/>
          <w:i/>
          <w:sz w:val="20"/>
          <w:lang w:val="cs-CZ"/>
        </w:rPr>
        <w:tab/>
        <w:t>Pojmenovat stručně danou kontrolu a odkázat se na její bližší popis (buď níže anebo v samostatném dokumentu)</w:t>
      </w:r>
      <w:r>
        <w:rPr>
          <w:rFonts w:ascii="Arial" w:hAnsi="Arial" w:cs="Arial"/>
          <w:i/>
          <w:sz w:val="20"/>
          <w:lang w:val="cs-CZ"/>
        </w:rPr>
        <w:t>.</w:t>
      </w:r>
    </w:p>
    <w:p w:rsidR="00724C3D" w:rsidRPr="00252748" w:rsidRDefault="00724C3D" w:rsidP="00D32080">
      <w:pPr>
        <w:tabs>
          <w:tab w:val="left" w:pos="284"/>
          <w:tab w:val="left" w:pos="4738"/>
        </w:tabs>
        <w:suppressAutoHyphens/>
        <w:ind w:left="284" w:hanging="284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 xml:space="preserve">2 </w:t>
      </w:r>
      <w:r w:rsidRPr="00252748">
        <w:rPr>
          <w:rFonts w:ascii="Arial" w:hAnsi="Arial" w:cs="Arial"/>
          <w:i/>
          <w:sz w:val="20"/>
          <w:lang w:val="cs-CZ"/>
        </w:rPr>
        <w:tab/>
        <w:t xml:space="preserve">Je užitečné určit pro danou kontrolu riziko, jež má pokrývat, a související účet/tvrzení. ISA nevyžadují namapování posuzovaných kontrol na pokrývaná rizika a související účty/tvrzení. Z praktického pohledu však takové namapování může být vhodné. </w:t>
      </w:r>
    </w:p>
    <w:p w:rsidR="00724C3D" w:rsidRPr="00252748" w:rsidRDefault="00724C3D" w:rsidP="00D0044D">
      <w:pPr>
        <w:tabs>
          <w:tab w:val="left" w:pos="284"/>
          <w:tab w:val="left" w:pos="4738"/>
        </w:tabs>
        <w:suppressAutoHyphens/>
        <w:ind w:left="284" w:hanging="284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 xml:space="preserve">3 </w:t>
      </w:r>
      <w:r w:rsidRPr="00252748">
        <w:rPr>
          <w:rFonts w:ascii="Arial" w:hAnsi="Arial" w:cs="Arial"/>
          <w:i/>
          <w:sz w:val="20"/>
          <w:lang w:val="cs-CZ"/>
        </w:rPr>
        <w:tab/>
        <w:t>Zaznamenat stručně, jakým způsobem byla kontrola posouzena a odkázat se na bližší popis posouzení (buď níže nebo v samostatném dokumentu). Posouzení by mělo zahrnovat</w:t>
      </w:r>
      <w:r>
        <w:rPr>
          <w:rFonts w:ascii="Arial" w:hAnsi="Arial" w:cs="Arial"/>
          <w:i/>
          <w:sz w:val="20"/>
          <w:lang w:val="cs-CZ"/>
        </w:rPr>
        <w:t xml:space="preserve"> </w:t>
      </w:r>
      <w:r w:rsidRPr="00252748">
        <w:rPr>
          <w:rFonts w:ascii="Arial" w:hAnsi="Arial" w:cs="Arial"/>
          <w:i/>
          <w:sz w:val="20"/>
          <w:lang w:val="cs-CZ"/>
        </w:rPr>
        <w:t>dotazování odpovědných osob kombinované s</w:t>
      </w:r>
      <w:r>
        <w:rPr>
          <w:rFonts w:ascii="Arial" w:hAnsi="Arial" w:cs="Arial"/>
          <w:i/>
          <w:sz w:val="20"/>
          <w:lang w:val="cs-CZ"/>
        </w:rPr>
        <w:t xml:space="preserve"> </w:t>
      </w:r>
      <w:r w:rsidRPr="00252748">
        <w:rPr>
          <w:rFonts w:ascii="Arial" w:hAnsi="Arial" w:cs="Arial"/>
          <w:i/>
          <w:sz w:val="20"/>
          <w:lang w:val="cs-CZ"/>
        </w:rPr>
        <w:t>dalšími důkazními informacemi získanými jedním či více dalšími postupy zahrnujícími:</w:t>
      </w:r>
    </w:p>
    <w:p w:rsidR="00724C3D" w:rsidRPr="00252748" w:rsidRDefault="00724C3D" w:rsidP="00D32080">
      <w:pPr>
        <w:numPr>
          <w:ilvl w:val="0"/>
          <w:numId w:val="8"/>
        </w:numPr>
        <w:tabs>
          <w:tab w:val="left" w:pos="851"/>
        </w:tabs>
        <w:suppressAutoHyphens/>
        <w:ind w:hanging="1005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>pozorování nebo opakované provedení kontroly</w:t>
      </w:r>
      <w:r>
        <w:rPr>
          <w:rFonts w:ascii="Arial" w:hAnsi="Arial" w:cs="Arial"/>
          <w:i/>
          <w:sz w:val="20"/>
          <w:lang w:val="cs-CZ"/>
        </w:rPr>
        <w:t>,</w:t>
      </w:r>
    </w:p>
    <w:p w:rsidR="00724C3D" w:rsidRPr="00252748" w:rsidRDefault="00724C3D" w:rsidP="00D32080">
      <w:pPr>
        <w:numPr>
          <w:ilvl w:val="0"/>
          <w:numId w:val="8"/>
        </w:numPr>
        <w:tabs>
          <w:tab w:val="left" w:pos="851"/>
        </w:tabs>
        <w:suppressAutoHyphens/>
        <w:ind w:hanging="1005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>inspekce dokumentů nebo výkazů prokazujících provedení kontroly</w:t>
      </w:r>
      <w:r>
        <w:rPr>
          <w:rFonts w:ascii="Arial" w:hAnsi="Arial" w:cs="Arial"/>
          <w:i/>
          <w:sz w:val="20"/>
          <w:lang w:val="cs-CZ"/>
        </w:rPr>
        <w:t>,</w:t>
      </w:r>
    </w:p>
    <w:p w:rsidR="00724C3D" w:rsidRPr="00252748" w:rsidRDefault="00724C3D" w:rsidP="00D32080">
      <w:pPr>
        <w:numPr>
          <w:ilvl w:val="0"/>
          <w:numId w:val="8"/>
        </w:numPr>
        <w:tabs>
          <w:tab w:val="left" w:pos="851"/>
        </w:tabs>
        <w:suppressAutoHyphens/>
        <w:ind w:hanging="1005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>sledování průběhu transakce informačním systémem</w:t>
      </w:r>
      <w:r>
        <w:rPr>
          <w:rFonts w:ascii="Arial" w:hAnsi="Arial" w:cs="Arial"/>
          <w:i/>
          <w:sz w:val="20"/>
          <w:lang w:val="cs-CZ"/>
        </w:rPr>
        <w:t>.</w:t>
      </w:r>
    </w:p>
    <w:p w:rsidR="00724C3D" w:rsidRPr="00252748" w:rsidRDefault="00724C3D" w:rsidP="00D32080">
      <w:p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>4</w:t>
      </w:r>
      <w:r w:rsidRPr="00252748">
        <w:rPr>
          <w:rFonts w:ascii="Arial" w:hAnsi="Arial" w:cs="Arial"/>
          <w:i/>
          <w:sz w:val="20"/>
          <w:lang w:val="cs-CZ"/>
        </w:rPr>
        <w:tab/>
        <w:t>Odpovědět ANO/NE s případným odkazem na bližší popis v sekci „Zjištěné nedostatky“ níže.</w:t>
      </w:r>
    </w:p>
    <w:p w:rsidR="00724C3D" w:rsidRPr="00252748" w:rsidRDefault="00724C3D" w:rsidP="00D32080">
      <w:pPr>
        <w:numPr>
          <w:ilvl w:val="0"/>
          <w:numId w:val="8"/>
        </w:numPr>
        <w:tabs>
          <w:tab w:val="left" w:pos="576"/>
        </w:tabs>
        <w:suppressAutoHyphens/>
        <w:ind w:left="567" w:hanging="284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>Návrh kontroly znamená, zdali kontroly navržené vedením snižují příslušné riziko (tj. jak je kontrola teoreticky vymyšlena, zdali umožňuje snížit riziko)</w:t>
      </w:r>
      <w:r>
        <w:rPr>
          <w:rFonts w:ascii="Arial" w:hAnsi="Arial" w:cs="Arial"/>
          <w:i/>
          <w:sz w:val="20"/>
          <w:lang w:val="cs-CZ"/>
        </w:rPr>
        <w:t>.</w:t>
      </w:r>
    </w:p>
    <w:p w:rsidR="00724C3D" w:rsidRPr="00252748" w:rsidRDefault="00724C3D" w:rsidP="00D32080">
      <w:pPr>
        <w:numPr>
          <w:ilvl w:val="0"/>
          <w:numId w:val="8"/>
        </w:numPr>
        <w:tabs>
          <w:tab w:val="left" w:pos="576"/>
        </w:tabs>
        <w:suppressAutoHyphens/>
        <w:ind w:left="567" w:hanging="284"/>
        <w:jc w:val="both"/>
        <w:rPr>
          <w:rFonts w:ascii="Arial" w:hAnsi="Arial" w:cs="Arial"/>
          <w:i/>
          <w:sz w:val="20"/>
          <w:lang w:val="cs-CZ"/>
        </w:rPr>
      </w:pPr>
      <w:r w:rsidRPr="00252748">
        <w:rPr>
          <w:rFonts w:ascii="Arial" w:hAnsi="Arial" w:cs="Arial"/>
          <w:i/>
          <w:sz w:val="20"/>
          <w:lang w:val="cs-CZ"/>
        </w:rPr>
        <w:t>Zavedení kontroly znamená, zdali byla kontrola zavedena do praxe (a zdali jsme o tom získali nějaký důkaz, obvykle postačuje jedna relevantní položka).</w:t>
      </w:r>
    </w:p>
    <w:p w:rsidR="00724C3D" w:rsidRPr="00D24EA8" w:rsidRDefault="00724C3D" w:rsidP="00D32080">
      <w:pPr>
        <w:tabs>
          <w:tab w:val="left" w:pos="4738"/>
        </w:tabs>
        <w:suppressAutoHyphens/>
        <w:jc w:val="both"/>
        <w:rPr>
          <w:rFonts w:ascii="Arial" w:hAnsi="Arial" w:cs="Arial"/>
          <w:b/>
          <w:sz w:val="20"/>
          <w:lang w:val="cs-CZ"/>
        </w:rPr>
      </w:pPr>
    </w:p>
    <w:p w:rsidR="00724C3D" w:rsidRPr="00D24EA8" w:rsidRDefault="00724C3D" w:rsidP="00D32080">
      <w:pPr>
        <w:tabs>
          <w:tab w:val="left" w:pos="4738"/>
        </w:tabs>
        <w:suppressAutoHyphens/>
        <w:jc w:val="both"/>
        <w:rPr>
          <w:rFonts w:ascii="Arial" w:hAnsi="Arial" w:cs="Arial"/>
          <w:b/>
          <w:sz w:val="20"/>
          <w:lang w:val="cs-CZ"/>
        </w:rPr>
      </w:pPr>
      <w:r w:rsidRPr="00D24EA8">
        <w:rPr>
          <w:rFonts w:ascii="Arial" w:hAnsi="Arial" w:cs="Arial"/>
          <w:b/>
          <w:sz w:val="20"/>
          <w:lang w:val="cs-CZ"/>
        </w:rPr>
        <w:t>POSOUZENÍ KONTROL</w:t>
      </w:r>
    </w:p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  <w:r w:rsidRPr="00D24EA8">
        <w:rPr>
          <w:rFonts w:ascii="Arial" w:hAnsi="Arial" w:cs="Arial"/>
          <w:spacing w:val="-2"/>
          <w:sz w:val="20"/>
          <w:lang w:val="cs-CZ"/>
        </w:rPr>
        <w:t xml:space="preserve">Zde </w:t>
      </w:r>
      <w:r>
        <w:rPr>
          <w:rFonts w:ascii="Arial" w:hAnsi="Arial" w:cs="Arial"/>
          <w:spacing w:val="-2"/>
          <w:sz w:val="20"/>
          <w:lang w:val="cs-CZ"/>
        </w:rPr>
        <w:t>se uvede</w:t>
      </w:r>
      <w:r w:rsidRPr="00D24EA8">
        <w:rPr>
          <w:rFonts w:ascii="Arial" w:hAnsi="Arial" w:cs="Arial"/>
          <w:spacing w:val="-2"/>
          <w:sz w:val="20"/>
          <w:lang w:val="cs-CZ"/>
        </w:rPr>
        <w:t>, jak byly dané kontroly posouzeny. Pokud je charakter kontrol a způsob jejich posuzování obdobný, lze toto zdokumentovat společně pro celou skupinu kontrol.</w:t>
      </w:r>
    </w:p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552"/>
        <w:gridCol w:w="2551"/>
      </w:tblGrid>
      <w:tr w:rsidR="00724C3D" w:rsidRPr="00D24EA8" w:rsidTr="00252748">
        <w:trPr>
          <w:cantSplit/>
        </w:trPr>
        <w:tc>
          <w:tcPr>
            <w:tcW w:w="3969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b/>
                <w:spacing w:val="-2"/>
                <w:sz w:val="20"/>
                <w:lang w:val="cs-CZ"/>
              </w:rPr>
              <w:t>Dotazování</w:t>
            </w:r>
            <w:r w:rsidRPr="00D24EA8">
              <w:rPr>
                <w:rFonts w:ascii="Arial" w:hAnsi="Arial" w:cs="Arial"/>
                <w:b/>
                <w:spacing w:val="-2"/>
                <w:sz w:val="20"/>
                <w:vertAlign w:val="superscript"/>
                <w:lang w:val="cs-CZ"/>
              </w:rPr>
              <w:t xml:space="preserve"> 3</w:t>
            </w:r>
            <w:r>
              <w:rPr>
                <w:rFonts w:ascii="Arial" w:hAnsi="Arial" w:cs="Arial"/>
                <w:b/>
                <w:spacing w:val="-2"/>
                <w:sz w:val="20"/>
                <w:vertAlign w:val="superscript"/>
                <w:lang w:val="cs-CZ"/>
              </w:rPr>
              <w:br/>
            </w: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(Osoby a odpovědi)</w:t>
            </w:r>
          </w:p>
        </w:tc>
        <w:tc>
          <w:tcPr>
            <w:tcW w:w="2551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b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b/>
                <w:spacing w:val="-2"/>
                <w:sz w:val="20"/>
                <w:lang w:val="cs-CZ"/>
              </w:rPr>
              <w:t>Další důkazní informace</w:t>
            </w:r>
            <w:r w:rsidRPr="00D24EA8">
              <w:rPr>
                <w:rFonts w:ascii="Arial" w:hAnsi="Arial" w:cs="Arial"/>
                <w:b/>
                <w:spacing w:val="-2"/>
                <w:sz w:val="20"/>
                <w:vertAlign w:val="superscript"/>
                <w:lang w:val="cs-CZ"/>
              </w:rPr>
              <w:t xml:space="preserve"> 3</w:t>
            </w:r>
            <w:r w:rsidRPr="00D24EA8">
              <w:rPr>
                <w:rFonts w:ascii="Arial" w:hAnsi="Arial" w:cs="Arial"/>
                <w:b/>
                <w:spacing w:val="-2"/>
                <w:sz w:val="20"/>
                <w:lang w:val="cs-CZ"/>
              </w:rPr>
              <w:br/>
            </w: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(Podpora k odpovědím)</w:t>
            </w:r>
          </w:p>
        </w:tc>
      </w:tr>
      <w:tr w:rsidR="00724C3D" w:rsidRPr="00D24EA8" w:rsidTr="00252748">
        <w:trPr>
          <w:cantSplit/>
          <w:trHeight w:val="545"/>
        </w:trPr>
        <w:tc>
          <w:tcPr>
            <w:tcW w:w="3969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Jak probíhá relevantní kontrola?</w:t>
            </w:r>
          </w:p>
        </w:tc>
        <w:tc>
          <w:tcPr>
            <w:tcW w:w="2552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2551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rPr>
          <w:cantSplit/>
        </w:trPr>
        <w:tc>
          <w:tcPr>
            <w:tcW w:w="3969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Jak probíhá proces přenosu informací (nutných k provádění kontroly)</w:t>
            </w:r>
            <w:r>
              <w:rPr>
                <w:rFonts w:ascii="Arial" w:hAnsi="Arial" w:cs="Arial"/>
                <w:spacing w:val="-2"/>
                <w:sz w:val="20"/>
                <w:lang w:val="cs-CZ"/>
              </w:rPr>
              <w:t xml:space="preserve"> </w:t>
            </w: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lang w:val="cs-CZ"/>
              </w:rPr>
              <w:t xml:space="preserve"> </w:t>
            </w: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jedné osoby na druhou?</w:t>
            </w:r>
          </w:p>
        </w:tc>
        <w:tc>
          <w:tcPr>
            <w:tcW w:w="2552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2551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rPr>
          <w:cantSplit/>
          <w:trHeight w:val="649"/>
        </w:trPr>
        <w:tc>
          <w:tcPr>
            <w:tcW w:w="3969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Jaká je frekvence a načasování kontroly?</w:t>
            </w:r>
          </w:p>
        </w:tc>
        <w:tc>
          <w:tcPr>
            <w:tcW w:w="2552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2551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rPr>
          <w:cantSplit/>
        </w:trPr>
        <w:tc>
          <w:tcPr>
            <w:tcW w:w="3969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Je kontrola závislá na fungování jiné kontroly, správnosti určité informace, či fungování obecných počítačových kontrol?</w:t>
            </w:r>
          </w:p>
        </w:tc>
        <w:tc>
          <w:tcPr>
            <w:tcW w:w="2552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2551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rPr>
          <w:cantSplit/>
        </w:trPr>
        <w:tc>
          <w:tcPr>
            <w:tcW w:w="3969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Jak probíhá kontrola</w:t>
            </w:r>
            <w:r>
              <w:rPr>
                <w:rFonts w:ascii="Arial" w:hAnsi="Arial" w:cs="Arial"/>
                <w:spacing w:val="-2"/>
                <w:sz w:val="20"/>
                <w:lang w:val="cs-CZ"/>
              </w:rPr>
              <w:t xml:space="preserve"> </w:t>
            </w: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v</w:t>
            </w:r>
            <w:r>
              <w:rPr>
                <w:rFonts w:ascii="Arial" w:hAnsi="Arial" w:cs="Arial"/>
                <w:spacing w:val="-2"/>
                <w:sz w:val="20"/>
                <w:lang w:val="cs-CZ"/>
              </w:rPr>
              <w:t xml:space="preserve"> </w:t>
            </w: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případě nepřítomnosti (nemoc, dovolená, apod.)?</w:t>
            </w:r>
          </w:p>
        </w:tc>
        <w:tc>
          <w:tcPr>
            <w:tcW w:w="2552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2551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rPr>
          <w:cantSplit/>
        </w:trPr>
        <w:tc>
          <w:tcPr>
            <w:tcW w:w="3969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Jaký byl rozsah a povaha chyb odhalených danou kontrolou v minulosti?</w:t>
            </w:r>
          </w:p>
        </w:tc>
        <w:tc>
          <w:tcPr>
            <w:tcW w:w="2552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2551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  <w:tr w:rsidR="00724C3D" w:rsidRPr="00D24EA8" w:rsidTr="00252748">
        <w:trPr>
          <w:cantSplit/>
        </w:trPr>
        <w:tc>
          <w:tcPr>
            <w:tcW w:w="3969" w:type="dxa"/>
            <w:vAlign w:val="center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  <w:r w:rsidRPr="00D24EA8">
              <w:rPr>
                <w:rFonts w:ascii="Arial" w:hAnsi="Arial" w:cs="Arial"/>
                <w:spacing w:val="-2"/>
                <w:sz w:val="20"/>
                <w:lang w:val="cs-CZ"/>
              </w:rPr>
              <w:t>Byla daná osoba někdy požádána/nucena odchýlit se od předepsaného postupu kontroly?</w:t>
            </w:r>
          </w:p>
        </w:tc>
        <w:tc>
          <w:tcPr>
            <w:tcW w:w="2552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  <w:tc>
          <w:tcPr>
            <w:tcW w:w="2551" w:type="dxa"/>
          </w:tcPr>
          <w:p w:rsidR="00724C3D" w:rsidRPr="00D24EA8" w:rsidRDefault="00724C3D" w:rsidP="00D32080">
            <w:pPr>
              <w:tabs>
                <w:tab w:val="left" w:pos="-720"/>
                <w:tab w:val="left" w:pos="0"/>
                <w:tab w:val="left" w:pos="360"/>
                <w:tab w:val="left" w:pos="576"/>
                <w:tab w:val="left" w:pos="1080"/>
                <w:tab w:val="left" w:pos="1440"/>
                <w:tab w:val="left" w:pos="2160"/>
                <w:tab w:val="left" w:pos="3053"/>
                <w:tab w:val="left" w:pos="3456"/>
                <w:tab w:val="left" w:pos="4262"/>
                <w:tab w:val="left" w:pos="483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  <w:tab w:val="left" w:pos="10800"/>
                <w:tab w:val="left" w:pos="1152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2"/>
                <w:sz w:val="20"/>
                <w:lang w:val="cs-CZ"/>
              </w:rPr>
            </w:pPr>
          </w:p>
        </w:tc>
      </w:tr>
    </w:tbl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ind w:hanging="4838"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ind w:hanging="4838"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ind w:hanging="4838"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D24EA8" w:rsidRDefault="00724C3D" w:rsidP="00D32080">
      <w:pPr>
        <w:tabs>
          <w:tab w:val="left" w:pos="4738"/>
        </w:tabs>
        <w:suppressAutoHyphens/>
        <w:jc w:val="both"/>
        <w:rPr>
          <w:rFonts w:ascii="Arial" w:hAnsi="Arial" w:cs="Arial"/>
          <w:b/>
          <w:sz w:val="20"/>
          <w:lang w:val="cs-CZ"/>
        </w:rPr>
      </w:pPr>
      <w:r w:rsidRPr="00D24EA8">
        <w:rPr>
          <w:rFonts w:ascii="Arial" w:hAnsi="Arial" w:cs="Arial"/>
          <w:b/>
          <w:sz w:val="20"/>
          <w:lang w:val="cs-CZ"/>
        </w:rPr>
        <w:t>ZJIŠTĚNÉ NEDOSTATKY</w:t>
      </w:r>
    </w:p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  <w:r w:rsidRPr="00D24EA8">
        <w:rPr>
          <w:rFonts w:ascii="Arial" w:hAnsi="Arial" w:cs="Arial"/>
          <w:spacing w:val="-2"/>
          <w:sz w:val="20"/>
          <w:lang w:val="cs-CZ"/>
        </w:rPr>
        <w:t xml:space="preserve">Zde </w:t>
      </w:r>
      <w:r>
        <w:rPr>
          <w:rFonts w:ascii="Arial" w:hAnsi="Arial" w:cs="Arial"/>
          <w:spacing w:val="-2"/>
          <w:sz w:val="20"/>
          <w:lang w:val="cs-CZ"/>
        </w:rPr>
        <w:t xml:space="preserve">se </w:t>
      </w:r>
      <w:r w:rsidRPr="00D24EA8">
        <w:rPr>
          <w:rFonts w:ascii="Arial" w:hAnsi="Arial" w:cs="Arial"/>
          <w:spacing w:val="-2"/>
          <w:sz w:val="20"/>
          <w:lang w:val="cs-CZ"/>
        </w:rPr>
        <w:t>zdokument</w:t>
      </w:r>
      <w:r>
        <w:rPr>
          <w:rFonts w:ascii="Arial" w:hAnsi="Arial" w:cs="Arial"/>
          <w:spacing w:val="-2"/>
          <w:sz w:val="20"/>
          <w:lang w:val="cs-CZ"/>
        </w:rPr>
        <w:t>ují</w:t>
      </w:r>
      <w:r w:rsidRPr="00D24EA8">
        <w:rPr>
          <w:rFonts w:ascii="Arial" w:hAnsi="Arial" w:cs="Arial"/>
          <w:spacing w:val="-2"/>
          <w:sz w:val="20"/>
          <w:lang w:val="cs-CZ"/>
        </w:rPr>
        <w:t xml:space="preserve"> zjištěné nedostatky v návrhu či zaveden</w:t>
      </w:r>
      <w:r>
        <w:rPr>
          <w:rFonts w:ascii="Arial" w:hAnsi="Arial" w:cs="Arial"/>
          <w:spacing w:val="-2"/>
          <w:sz w:val="20"/>
          <w:lang w:val="cs-CZ"/>
        </w:rPr>
        <w:t>í</w:t>
      </w:r>
      <w:r w:rsidRPr="00D24EA8">
        <w:rPr>
          <w:rFonts w:ascii="Arial" w:hAnsi="Arial" w:cs="Arial"/>
          <w:spacing w:val="-2"/>
          <w:sz w:val="20"/>
          <w:lang w:val="cs-CZ"/>
        </w:rPr>
        <w:t xml:space="preserve"> kontrol, které budou komunikovány vedení či osobám pověřeným správou a řízením.</w:t>
      </w:r>
    </w:p>
    <w:p w:rsidR="00724C3D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  <w:r w:rsidRPr="00D24EA8">
        <w:rPr>
          <w:rFonts w:ascii="Arial" w:hAnsi="Arial" w:cs="Arial"/>
          <w:spacing w:val="-2"/>
          <w:sz w:val="20"/>
          <w:lang w:val="cs-CZ"/>
        </w:rPr>
        <w:t xml:space="preserve"> </w:t>
      </w:r>
    </w:p>
    <w:p w:rsidR="00724C3D" w:rsidRDefault="00724C3D" w:rsidP="00D32080">
      <w:pPr>
        <w:tabs>
          <w:tab w:val="left" w:pos="4738"/>
        </w:tabs>
        <w:suppressAutoHyphens/>
        <w:jc w:val="both"/>
        <w:rPr>
          <w:rFonts w:ascii="Arial" w:hAnsi="Arial" w:cs="Arial"/>
          <w:b/>
          <w:sz w:val="20"/>
          <w:lang w:val="cs-CZ"/>
        </w:rPr>
      </w:pPr>
    </w:p>
    <w:p w:rsidR="00724C3D" w:rsidRPr="00D24EA8" w:rsidRDefault="00724C3D" w:rsidP="00D32080">
      <w:pPr>
        <w:tabs>
          <w:tab w:val="left" w:pos="4738"/>
        </w:tabs>
        <w:suppressAutoHyphens/>
        <w:jc w:val="both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>IDENTIFIKOVANÁ RIZIKA</w:t>
      </w:r>
    </w:p>
    <w:p w:rsidR="00724C3D" w:rsidRPr="00D24EA8" w:rsidRDefault="00724C3D" w:rsidP="00D32080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tabs>
          <w:tab w:val="left" w:pos="-720"/>
          <w:tab w:val="left" w:pos="0"/>
          <w:tab w:val="left" w:pos="284"/>
          <w:tab w:val="left" w:pos="360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  <w:r>
        <w:rPr>
          <w:rFonts w:ascii="Arial" w:hAnsi="Arial" w:cs="Arial"/>
          <w:spacing w:val="-2"/>
          <w:sz w:val="20"/>
          <w:lang w:val="cs-CZ"/>
        </w:rPr>
        <w:t xml:space="preserve">Riziko obvykle vyplývá ze zjištěné absence či nedostatečnosti kontrol, pokud daná absence či nedostatek dle názoru auditora přispívá ke vzniku rizika významné nesprávnosti. </w:t>
      </w:r>
    </w:p>
    <w:p w:rsidR="00724C3D" w:rsidRDefault="00724C3D" w:rsidP="00D32080">
      <w:pPr>
        <w:tabs>
          <w:tab w:val="left" w:pos="-720"/>
          <w:tab w:val="left" w:pos="0"/>
          <w:tab w:val="left" w:pos="284"/>
          <w:tab w:val="left" w:pos="360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Default="00724C3D" w:rsidP="00D32080">
      <w:pPr>
        <w:tabs>
          <w:tab w:val="left" w:pos="-720"/>
          <w:tab w:val="left" w:pos="0"/>
          <w:tab w:val="left" w:pos="284"/>
          <w:tab w:val="left" w:pos="360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  <w:r>
        <w:rPr>
          <w:rFonts w:ascii="Arial" w:hAnsi="Arial" w:cs="Arial"/>
          <w:spacing w:val="-2"/>
          <w:sz w:val="20"/>
          <w:lang w:val="cs-CZ"/>
        </w:rPr>
        <w:t>Riziko ale též může být identifikováno v oblastech, kde existují silné kontroly, protože se jedná o oblasti, kde samo vedení cítí existenci rizika vzniku významných nesprávností (a proto v dané oblasti kontroly zavedlo). E</w:t>
      </w:r>
      <w:r w:rsidRPr="00252748">
        <w:rPr>
          <w:rFonts w:ascii="Arial" w:hAnsi="Arial" w:cs="Arial"/>
          <w:spacing w:val="-2"/>
          <w:sz w:val="20"/>
          <w:lang w:val="cs-CZ"/>
        </w:rPr>
        <w:t>xistence</w:t>
      </w:r>
      <w:r>
        <w:rPr>
          <w:rFonts w:ascii="Arial" w:hAnsi="Arial" w:cs="Arial"/>
          <w:spacing w:val="-2"/>
          <w:sz w:val="20"/>
          <w:lang w:val="cs-CZ"/>
        </w:rPr>
        <w:t xml:space="preserve"> takových</w:t>
      </w:r>
      <w:r w:rsidRPr="00252748">
        <w:rPr>
          <w:rFonts w:ascii="Arial" w:hAnsi="Arial" w:cs="Arial"/>
          <w:spacing w:val="-2"/>
          <w:sz w:val="20"/>
          <w:lang w:val="cs-CZ"/>
        </w:rPr>
        <w:t xml:space="preserve"> </w:t>
      </w:r>
      <w:r>
        <w:rPr>
          <w:rFonts w:ascii="Arial" w:hAnsi="Arial" w:cs="Arial"/>
          <w:spacing w:val="-2"/>
          <w:sz w:val="20"/>
          <w:lang w:val="cs-CZ"/>
        </w:rPr>
        <w:t xml:space="preserve">kontrol tudíž může </w:t>
      </w:r>
      <w:r>
        <w:rPr>
          <w:rFonts w:ascii="Arial" w:hAnsi="Arial" w:cs="Arial"/>
          <w:spacing w:val="-2"/>
          <w:sz w:val="20"/>
        </w:rPr>
        <w:t>ukazovat</w:t>
      </w:r>
      <w:r w:rsidRPr="00252748">
        <w:rPr>
          <w:rFonts w:ascii="Arial" w:hAnsi="Arial" w:cs="Arial"/>
          <w:spacing w:val="-2"/>
          <w:sz w:val="20"/>
          <w:lang w:val="cs-CZ"/>
        </w:rPr>
        <w:t xml:space="preserve"> na rizikov</w:t>
      </w:r>
      <w:r>
        <w:rPr>
          <w:rFonts w:ascii="Arial" w:hAnsi="Arial" w:cs="Arial"/>
          <w:spacing w:val="-2"/>
          <w:sz w:val="20"/>
          <w:lang w:val="cs-CZ"/>
        </w:rPr>
        <w:t>é</w:t>
      </w:r>
      <w:r w:rsidRPr="00252748">
        <w:rPr>
          <w:rFonts w:ascii="Arial" w:hAnsi="Arial" w:cs="Arial"/>
          <w:spacing w:val="-2"/>
          <w:sz w:val="20"/>
          <w:lang w:val="cs-CZ"/>
        </w:rPr>
        <w:t xml:space="preserve"> oblasti</w:t>
      </w:r>
      <w:r w:rsidRPr="00D24EA8">
        <w:rPr>
          <w:rFonts w:ascii="Arial" w:hAnsi="Arial" w:cs="Arial"/>
          <w:spacing w:val="-2"/>
          <w:sz w:val="20"/>
          <w:lang w:val="cs-CZ"/>
        </w:rPr>
        <w:t>.</w:t>
      </w:r>
    </w:p>
    <w:p w:rsidR="00724C3D" w:rsidRDefault="00724C3D" w:rsidP="002136CF">
      <w:pPr>
        <w:tabs>
          <w:tab w:val="left" w:pos="-720"/>
          <w:tab w:val="left" w:pos="0"/>
          <w:tab w:val="left" w:pos="284"/>
          <w:tab w:val="left" w:pos="360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724C3D" w:rsidRPr="00D24EA8" w:rsidTr="00252748">
        <w:tc>
          <w:tcPr>
            <w:tcW w:w="9180" w:type="dxa"/>
          </w:tcPr>
          <w:p w:rsidR="00724C3D" w:rsidRPr="00D24EA8" w:rsidRDefault="00724C3D" w:rsidP="00EE2EC8">
            <w:pPr>
              <w:overflowPunct/>
              <w:autoSpaceDE/>
              <w:autoSpaceDN/>
              <w:adjustRightInd/>
              <w:spacing w:beforeLines="40" w:afterLines="40"/>
              <w:textAlignment w:val="auto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</w:p>
        </w:tc>
      </w:tr>
      <w:tr w:rsidR="00724C3D" w:rsidRPr="00D24EA8" w:rsidTr="00252748">
        <w:tc>
          <w:tcPr>
            <w:tcW w:w="9180" w:type="dxa"/>
          </w:tcPr>
          <w:p w:rsidR="00724C3D" w:rsidRPr="00D24EA8" w:rsidRDefault="00724C3D" w:rsidP="00EE2EC8">
            <w:pPr>
              <w:overflowPunct/>
              <w:autoSpaceDE/>
              <w:autoSpaceDN/>
              <w:adjustRightInd/>
              <w:spacing w:beforeLines="40" w:afterLines="40"/>
              <w:textAlignment w:val="auto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</w:p>
        </w:tc>
      </w:tr>
      <w:tr w:rsidR="00724C3D" w:rsidRPr="00D24EA8" w:rsidTr="00252748">
        <w:tc>
          <w:tcPr>
            <w:tcW w:w="9180" w:type="dxa"/>
          </w:tcPr>
          <w:p w:rsidR="00724C3D" w:rsidRPr="00D24EA8" w:rsidRDefault="00724C3D" w:rsidP="00EE2EC8">
            <w:pPr>
              <w:overflowPunct/>
              <w:autoSpaceDE/>
              <w:autoSpaceDN/>
              <w:adjustRightInd/>
              <w:spacing w:beforeLines="40" w:afterLines="40"/>
              <w:textAlignment w:val="auto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</w:p>
        </w:tc>
      </w:tr>
    </w:tbl>
    <w:p w:rsidR="00724C3D" w:rsidRDefault="00724C3D" w:rsidP="002136CF">
      <w:pPr>
        <w:tabs>
          <w:tab w:val="left" w:pos="-720"/>
          <w:tab w:val="left" w:pos="0"/>
          <w:tab w:val="left" w:pos="284"/>
          <w:tab w:val="left" w:pos="360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</w:p>
    <w:p w:rsidR="00724C3D" w:rsidRPr="00D24EA8" w:rsidRDefault="00724C3D" w:rsidP="002136CF">
      <w:pPr>
        <w:tabs>
          <w:tab w:val="left" w:pos="-720"/>
          <w:tab w:val="left" w:pos="0"/>
          <w:tab w:val="left" w:pos="360"/>
          <w:tab w:val="left" w:pos="576"/>
          <w:tab w:val="left" w:pos="1080"/>
          <w:tab w:val="left" w:pos="1440"/>
          <w:tab w:val="left" w:pos="2160"/>
          <w:tab w:val="left" w:pos="3053"/>
          <w:tab w:val="left" w:pos="3456"/>
          <w:tab w:val="left" w:pos="450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pacing w:val="-2"/>
          <w:sz w:val="20"/>
          <w:lang w:val="cs-CZ"/>
        </w:rPr>
      </w:pPr>
      <w:r>
        <w:rPr>
          <w:rFonts w:ascii="Arial" w:hAnsi="Arial" w:cs="Arial"/>
          <w:spacing w:val="-2"/>
          <w:sz w:val="20"/>
          <w:lang w:val="cs-CZ"/>
        </w:rPr>
        <w:t>Zjištěná rizika přené</w:t>
      </w:r>
      <w:r w:rsidRPr="00D24EA8">
        <w:rPr>
          <w:rFonts w:ascii="Arial" w:hAnsi="Arial" w:cs="Arial"/>
          <w:spacing w:val="-2"/>
          <w:sz w:val="20"/>
          <w:lang w:val="cs-CZ"/>
        </w:rPr>
        <w:t>st do formuláře 140, případně přímo do formuláře 180</w:t>
      </w:r>
      <w:r>
        <w:rPr>
          <w:rFonts w:ascii="Arial" w:hAnsi="Arial" w:cs="Arial"/>
          <w:spacing w:val="-2"/>
          <w:sz w:val="20"/>
          <w:lang w:val="cs-CZ"/>
        </w:rPr>
        <w:t>.</w:t>
      </w:r>
    </w:p>
    <w:sectPr w:rsidR="00724C3D" w:rsidRPr="00D24EA8" w:rsidSect="00252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 w:code="9"/>
      <w:pgMar w:top="1418" w:right="1418" w:bottom="1418" w:left="1418" w:header="431" w:footer="431" w:gutter="0"/>
      <w:pgNumType w:start="1"/>
      <w:cols w:space="708"/>
      <w:noEndnote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3D" w:rsidRDefault="00724C3D">
      <w:pPr>
        <w:spacing w:line="20" w:lineRule="exact"/>
      </w:pPr>
    </w:p>
  </w:endnote>
  <w:endnote w:type="continuationSeparator" w:id="0">
    <w:p w:rsidR="00724C3D" w:rsidRDefault="00724C3D">
      <w:r>
        <w:t xml:space="preserve"> </w:t>
      </w:r>
    </w:p>
  </w:endnote>
  <w:endnote w:type="continuationNotice" w:id="1">
    <w:p w:rsidR="00724C3D" w:rsidRDefault="00724C3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3D" w:rsidRDefault="00724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3D" w:rsidRPr="008B0BE7" w:rsidRDefault="00724C3D" w:rsidP="002F55BF">
    <w:pPr>
      <w:pStyle w:val="Footer"/>
      <w:tabs>
        <w:tab w:val="clear" w:pos="8640"/>
        <w:tab w:val="left" w:pos="10432"/>
        <w:tab w:val="right" w:pos="10530"/>
      </w:tabs>
      <w:rPr>
        <w:rFonts w:ascii="Arial" w:hAnsi="Arial" w:cs="Arial"/>
        <w:sz w:val="20"/>
      </w:rPr>
    </w:pPr>
    <w:r w:rsidRPr="008B0BE7">
      <w:rPr>
        <w:rFonts w:ascii="Arial" w:hAnsi="Arial" w:cs="Arial"/>
        <w:sz w:val="18"/>
        <w:szCs w:val="18"/>
      </w:rPr>
      <w:tab/>
    </w:r>
    <w:r w:rsidRPr="008B0BE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3D" w:rsidRDefault="00724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3D" w:rsidRDefault="00724C3D">
      <w:r>
        <w:separator/>
      </w:r>
    </w:p>
  </w:footnote>
  <w:footnote w:type="continuationSeparator" w:id="0">
    <w:p w:rsidR="00724C3D" w:rsidRDefault="00724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3D" w:rsidRDefault="00724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3D" w:rsidRDefault="00724C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3D" w:rsidRPr="00D40411" w:rsidRDefault="00724C3D" w:rsidP="00452DE9">
    <w:pPr>
      <w:tabs>
        <w:tab w:val="left" w:pos="5098"/>
        <w:tab w:val="right" w:pos="10170"/>
      </w:tabs>
      <w:suppressAutoHyphens/>
      <w:jc w:val="right"/>
      <w:rPr>
        <w:rFonts w:ascii="Arial" w:hAnsi="Arial" w:cs="Arial"/>
        <w:b/>
        <w:sz w:val="20"/>
        <w:lang w:val="cs-CZ"/>
      </w:rPr>
    </w:pPr>
    <w:r w:rsidRPr="00D40411">
      <w:rPr>
        <w:rFonts w:ascii="Arial" w:hAnsi="Arial" w:cs="Arial"/>
        <w:b/>
        <w:sz w:val="20"/>
        <w:lang w:val="cs-CZ"/>
      </w:rPr>
      <w:tab/>
      <w:t>Odkaz 151</w:t>
    </w:r>
  </w:p>
  <w:p w:rsidR="00724C3D" w:rsidRPr="00D24EA8" w:rsidRDefault="00724C3D" w:rsidP="00452DE9">
    <w:pPr>
      <w:tabs>
        <w:tab w:val="left" w:pos="5098"/>
        <w:tab w:val="right" w:pos="10170"/>
      </w:tabs>
      <w:suppressAutoHyphens/>
      <w:rPr>
        <w:rFonts w:ascii="Arial" w:hAnsi="Arial" w:cs="Arial"/>
        <w:b/>
        <w:sz w:val="20"/>
        <w:lang w:val="cs-CZ"/>
      </w:rPr>
    </w:pPr>
  </w:p>
  <w:tbl>
    <w:tblPr>
      <w:tblW w:w="9126" w:type="dxa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1701"/>
      <w:gridCol w:w="2835"/>
      <w:gridCol w:w="1134"/>
      <w:gridCol w:w="1418"/>
      <w:gridCol w:w="992"/>
      <w:gridCol w:w="1018"/>
    </w:tblGrid>
    <w:tr w:rsidR="00724C3D" w:rsidRPr="00D24EA8" w:rsidTr="00E73704">
      <w:tc>
        <w:tcPr>
          <w:tcW w:w="1729" w:type="dxa"/>
        </w:tcPr>
        <w:p w:rsidR="00724C3D" w:rsidRPr="00D24EA8" w:rsidRDefault="00724C3D" w:rsidP="00E73704">
          <w:pPr>
            <w:tabs>
              <w:tab w:val="left" w:pos="5098"/>
            </w:tabs>
            <w:suppressAutoHyphens/>
            <w:rPr>
              <w:rFonts w:ascii="Arial" w:hAnsi="Arial" w:cs="Arial"/>
              <w:sz w:val="20"/>
              <w:lang w:val="cs-CZ"/>
            </w:rPr>
          </w:pPr>
          <w:bookmarkStart w:id="0" w:name="_GoBack" w:colFirst="0" w:colLast="0"/>
          <w:r>
            <w:rPr>
              <w:rFonts w:ascii="Arial" w:hAnsi="Arial" w:cs="Arial"/>
              <w:sz w:val="20"/>
              <w:lang w:val="cs-CZ"/>
            </w:rPr>
            <w:t>Ú</w:t>
          </w:r>
          <w:r>
            <w:rPr>
              <w:rFonts w:ascii="Arial" w:hAnsi="Arial" w:cs="Arial"/>
              <w:noProof/>
              <w:color w:val="221E1F"/>
              <w:spacing w:val="-4"/>
              <w:sz w:val="20"/>
              <w:lang w:val="cs-CZ"/>
            </w:rPr>
            <w:t>četní jednotka</w:t>
          </w:r>
          <w:r w:rsidRPr="00D24EA8">
            <w:rPr>
              <w:rFonts w:ascii="Arial" w:hAnsi="Arial" w:cs="Arial"/>
              <w:sz w:val="20"/>
              <w:lang w:val="cs-CZ"/>
            </w:rPr>
            <w:t>:</w:t>
          </w:r>
        </w:p>
      </w:tc>
      <w:tc>
        <w:tcPr>
          <w:tcW w:w="2835" w:type="dxa"/>
          <w:tcBorders>
            <w:bottom w:val="dotted" w:sz="4" w:space="0" w:color="auto"/>
          </w:tcBorders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rPr>
              <w:rFonts w:ascii="Arial" w:hAnsi="Arial" w:cs="Arial"/>
              <w:sz w:val="20"/>
              <w:lang w:val="cs-CZ"/>
            </w:rPr>
          </w:pPr>
        </w:p>
      </w:tc>
      <w:tc>
        <w:tcPr>
          <w:tcW w:w="1134" w:type="dxa"/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jc w:val="right"/>
            <w:rPr>
              <w:rFonts w:ascii="Arial" w:hAnsi="Arial" w:cs="Arial"/>
              <w:sz w:val="20"/>
              <w:lang w:val="cs-CZ"/>
            </w:rPr>
          </w:pPr>
          <w:r w:rsidRPr="00D24EA8">
            <w:rPr>
              <w:rFonts w:ascii="Arial" w:hAnsi="Arial" w:cs="Arial"/>
              <w:sz w:val="20"/>
              <w:lang w:val="cs-CZ"/>
            </w:rPr>
            <w:t>Připravil:</w:t>
          </w:r>
        </w:p>
      </w:tc>
      <w:tc>
        <w:tcPr>
          <w:tcW w:w="1418" w:type="dxa"/>
          <w:tcBorders>
            <w:bottom w:val="dotted" w:sz="4" w:space="0" w:color="auto"/>
          </w:tcBorders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rPr>
              <w:rFonts w:ascii="Arial" w:hAnsi="Arial" w:cs="Arial"/>
              <w:sz w:val="20"/>
              <w:lang w:val="cs-CZ"/>
            </w:rPr>
          </w:pPr>
        </w:p>
      </w:tc>
      <w:tc>
        <w:tcPr>
          <w:tcW w:w="992" w:type="dxa"/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jc w:val="right"/>
            <w:rPr>
              <w:rFonts w:ascii="Arial" w:hAnsi="Arial" w:cs="Arial"/>
              <w:sz w:val="20"/>
              <w:lang w:val="cs-CZ"/>
            </w:rPr>
          </w:pPr>
          <w:r w:rsidRPr="00D24EA8">
            <w:rPr>
              <w:rFonts w:ascii="Arial" w:hAnsi="Arial" w:cs="Arial"/>
              <w:sz w:val="20"/>
              <w:lang w:val="cs-CZ"/>
            </w:rPr>
            <w:t>Datum:</w:t>
          </w:r>
        </w:p>
      </w:tc>
      <w:tc>
        <w:tcPr>
          <w:tcW w:w="1018" w:type="dxa"/>
          <w:tcBorders>
            <w:bottom w:val="dotted" w:sz="4" w:space="0" w:color="auto"/>
          </w:tcBorders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rPr>
              <w:rFonts w:ascii="Arial" w:hAnsi="Arial" w:cs="Arial"/>
              <w:sz w:val="20"/>
              <w:lang w:val="cs-CZ"/>
            </w:rPr>
          </w:pPr>
        </w:p>
      </w:tc>
    </w:tr>
    <w:tr w:rsidR="00724C3D" w:rsidRPr="00D24EA8" w:rsidTr="00E73704">
      <w:tc>
        <w:tcPr>
          <w:tcW w:w="1729" w:type="dxa"/>
        </w:tcPr>
        <w:p w:rsidR="00724C3D" w:rsidRPr="00D24EA8" w:rsidRDefault="00724C3D" w:rsidP="00E73704">
          <w:pPr>
            <w:tabs>
              <w:tab w:val="left" w:pos="5098"/>
            </w:tabs>
            <w:suppressAutoHyphens/>
            <w:rPr>
              <w:rFonts w:ascii="Arial" w:hAnsi="Arial" w:cs="Arial"/>
              <w:sz w:val="20"/>
              <w:lang w:val="cs-CZ"/>
            </w:rPr>
          </w:pPr>
          <w:r w:rsidRPr="00D24EA8">
            <w:rPr>
              <w:rFonts w:ascii="Arial" w:hAnsi="Arial" w:cs="Arial"/>
              <w:sz w:val="20"/>
              <w:lang w:val="cs-CZ"/>
            </w:rPr>
            <w:t>Období:</w:t>
          </w:r>
        </w:p>
      </w:tc>
      <w:tc>
        <w:tcPr>
          <w:tcW w:w="2835" w:type="dxa"/>
          <w:tcBorders>
            <w:top w:val="dotted" w:sz="4" w:space="0" w:color="auto"/>
            <w:bottom w:val="dotted" w:sz="4" w:space="0" w:color="auto"/>
          </w:tcBorders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rPr>
              <w:rFonts w:ascii="Arial" w:hAnsi="Arial" w:cs="Arial"/>
              <w:sz w:val="20"/>
              <w:lang w:val="cs-CZ"/>
            </w:rPr>
          </w:pPr>
        </w:p>
      </w:tc>
      <w:tc>
        <w:tcPr>
          <w:tcW w:w="1134" w:type="dxa"/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jc w:val="right"/>
            <w:rPr>
              <w:rFonts w:ascii="Arial" w:hAnsi="Arial" w:cs="Arial"/>
              <w:sz w:val="20"/>
              <w:lang w:val="cs-CZ"/>
            </w:rPr>
          </w:pPr>
          <w:r w:rsidRPr="00D24EA8">
            <w:rPr>
              <w:rFonts w:ascii="Arial" w:hAnsi="Arial" w:cs="Arial"/>
              <w:sz w:val="20"/>
              <w:lang w:val="cs-CZ"/>
            </w:rPr>
            <w:t>Revidoval:</w:t>
          </w:r>
        </w:p>
      </w:tc>
      <w:tc>
        <w:tcPr>
          <w:tcW w:w="1418" w:type="dxa"/>
          <w:tcBorders>
            <w:top w:val="dotted" w:sz="4" w:space="0" w:color="auto"/>
            <w:bottom w:val="dotted" w:sz="4" w:space="0" w:color="auto"/>
          </w:tcBorders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rPr>
              <w:rFonts w:ascii="Arial" w:hAnsi="Arial" w:cs="Arial"/>
              <w:sz w:val="20"/>
              <w:lang w:val="cs-CZ"/>
            </w:rPr>
          </w:pPr>
        </w:p>
      </w:tc>
      <w:tc>
        <w:tcPr>
          <w:tcW w:w="992" w:type="dxa"/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jc w:val="right"/>
            <w:rPr>
              <w:rFonts w:ascii="Arial" w:hAnsi="Arial" w:cs="Arial"/>
              <w:sz w:val="20"/>
              <w:lang w:val="cs-CZ"/>
            </w:rPr>
          </w:pPr>
          <w:r w:rsidRPr="00D24EA8">
            <w:rPr>
              <w:rFonts w:ascii="Arial" w:hAnsi="Arial" w:cs="Arial"/>
              <w:sz w:val="20"/>
              <w:lang w:val="cs-CZ"/>
            </w:rPr>
            <w:t>Datum:</w:t>
          </w:r>
        </w:p>
      </w:tc>
      <w:tc>
        <w:tcPr>
          <w:tcW w:w="1018" w:type="dxa"/>
          <w:tcBorders>
            <w:top w:val="dotted" w:sz="4" w:space="0" w:color="auto"/>
            <w:bottom w:val="dotted" w:sz="4" w:space="0" w:color="auto"/>
          </w:tcBorders>
        </w:tcPr>
        <w:p w:rsidR="00724C3D" w:rsidRPr="00D24EA8" w:rsidRDefault="00724C3D" w:rsidP="000F7551">
          <w:pPr>
            <w:tabs>
              <w:tab w:val="left" w:pos="5098"/>
            </w:tabs>
            <w:suppressAutoHyphens/>
            <w:rPr>
              <w:rFonts w:ascii="Arial" w:hAnsi="Arial" w:cs="Arial"/>
              <w:sz w:val="20"/>
              <w:lang w:val="cs-CZ"/>
            </w:rPr>
          </w:pPr>
        </w:p>
      </w:tc>
    </w:tr>
    <w:bookmarkEnd w:id="0"/>
  </w:tbl>
  <w:p w:rsidR="00724C3D" w:rsidRPr="00452DE9" w:rsidRDefault="00724C3D" w:rsidP="00452D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4C4A0"/>
    <w:lvl w:ilvl="0">
      <w:numFmt w:val="bullet"/>
      <w:lvlText w:val="*"/>
      <w:lvlJc w:val="left"/>
    </w:lvl>
  </w:abstractNum>
  <w:abstractNum w:abstractNumId="1">
    <w:nsid w:val="156F09A2"/>
    <w:multiLevelType w:val="hybridMultilevel"/>
    <w:tmpl w:val="003A05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8D61AE"/>
    <w:multiLevelType w:val="hybridMultilevel"/>
    <w:tmpl w:val="49FE28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5632D"/>
    <w:multiLevelType w:val="hybridMultilevel"/>
    <w:tmpl w:val="DEE2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410D0"/>
    <w:multiLevelType w:val="hybridMultilevel"/>
    <w:tmpl w:val="A1A6D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62072"/>
    <w:multiLevelType w:val="hybridMultilevel"/>
    <w:tmpl w:val="DE2E08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9249E5"/>
    <w:multiLevelType w:val="hybridMultilevel"/>
    <w:tmpl w:val="18FCBF2C"/>
    <w:lvl w:ilvl="0" w:tplc="0405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7">
    <w:nsid w:val="6B4D4A3F"/>
    <w:multiLevelType w:val="hybridMultilevel"/>
    <w:tmpl w:val="0BCC0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F5"/>
    <w:multiLevelType w:val="hybridMultilevel"/>
    <w:tmpl w:val="895271BE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79C67E10"/>
    <w:multiLevelType w:val="hybridMultilevel"/>
    <w:tmpl w:val="1280255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E0855F0"/>
    <w:multiLevelType w:val="hybridMultilevel"/>
    <w:tmpl w:val="20C0E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S2DocOpenMode" w:val="AS2DocumentEdit"/>
  </w:docVars>
  <w:rsids>
    <w:rsidRoot w:val="006570BD"/>
    <w:rsid w:val="00004F52"/>
    <w:rsid w:val="00023743"/>
    <w:rsid w:val="0009644F"/>
    <w:rsid w:val="000E0496"/>
    <w:rsid w:val="000E5356"/>
    <w:rsid w:val="000F72E6"/>
    <w:rsid w:val="000F7551"/>
    <w:rsid w:val="00111C81"/>
    <w:rsid w:val="00123C55"/>
    <w:rsid w:val="00126CBB"/>
    <w:rsid w:val="00133D94"/>
    <w:rsid w:val="00133E66"/>
    <w:rsid w:val="00160C0B"/>
    <w:rsid w:val="00162A0E"/>
    <w:rsid w:val="0018029E"/>
    <w:rsid w:val="00184A47"/>
    <w:rsid w:val="001946C4"/>
    <w:rsid w:val="001A110E"/>
    <w:rsid w:val="001D0C3B"/>
    <w:rsid w:val="002136CF"/>
    <w:rsid w:val="00216138"/>
    <w:rsid w:val="00241368"/>
    <w:rsid w:val="00252748"/>
    <w:rsid w:val="00272ED0"/>
    <w:rsid w:val="002830CD"/>
    <w:rsid w:val="002A50E9"/>
    <w:rsid w:val="002C2483"/>
    <w:rsid w:val="002D5661"/>
    <w:rsid w:val="002E49C9"/>
    <w:rsid w:val="002E76B2"/>
    <w:rsid w:val="002F55BF"/>
    <w:rsid w:val="00305A44"/>
    <w:rsid w:val="00314254"/>
    <w:rsid w:val="003261AE"/>
    <w:rsid w:val="003752FE"/>
    <w:rsid w:val="00376D99"/>
    <w:rsid w:val="00390C87"/>
    <w:rsid w:val="003B1170"/>
    <w:rsid w:val="003C6971"/>
    <w:rsid w:val="0041527D"/>
    <w:rsid w:val="00420280"/>
    <w:rsid w:val="00452DE9"/>
    <w:rsid w:val="00453C4E"/>
    <w:rsid w:val="0045650A"/>
    <w:rsid w:val="004810AA"/>
    <w:rsid w:val="004944D0"/>
    <w:rsid w:val="00512AF3"/>
    <w:rsid w:val="00533197"/>
    <w:rsid w:val="0055143A"/>
    <w:rsid w:val="00584C98"/>
    <w:rsid w:val="005A059E"/>
    <w:rsid w:val="00601534"/>
    <w:rsid w:val="006110E6"/>
    <w:rsid w:val="00621A82"/>
    <w:rsid w:val="006570BD"/>
    <w:rsid w:val="00660017"/>
    <w:rsid w:val="006A1958"/>
    <w:rsid w:val="006F0941"/>
    <w:rsid w:val="006F61C7"/>
    <w:rsid w:val="00724C3D"/>
    <w:rsid w:val="0073392E"/>
    <w:rsid w:val="00791230"/>
    <w:rsid w:val="00814735"/>
    <w:rsid w:val="0082762F"/>
    <w:rsid w:val="008778DD"/>
    <w:rsid w:val="008B0BE7"/>
    <w:rsid w:val="008C78A7"/>
    <w:rsid w:val="008D2DD7"/>
    <w:rsid w:val="008E35A2"/>
    <w:rsid w:val="008E4F4E"/>
    <w:rsid w:val="0091370F"/>
    <w:rsid w:val="00916CA7"/>
    <w:rsid w:val="00921C55"/>
    <w:rsid w:val="00933DCB"/>
    <w:rsid w:val="00942F31"/>
    <w:rsid w:val="00981599"/>
    <w:rsid w:val="009E545C"/>
    <w:rsid w:val="009F4FE8"/>
    <w:rsid w:val="00A05B57"/>
    <w:rsid w:val="00A126B2"/>
    <w:rsid w:val="00A17B7E"/>
    <w:rsid w:val="00A205E9"/>
    <w:rsid w:val="00A84247"/>
    <w:rsid w:val="00AB6D7B"/>
    <w:rsid w:val="00AB7355"/>
    <w:rsid w:val="00AC070F"/>
    <w:rsid w:val="00AC3740"/>
    <w:rsid w:val="00B321EB"/>
    <w:rsid w:val="00B43397"/>
    <w:rsid w:val="00B517FC"/>
    <w:rsid w:val="00B540F7"/>
    <w:rsid w:val="00BC185E"/>
    <w:rsid w:val="00BD73EE"/>
    <w:rsid w:val="00C16E7A"/>
    <w:rsid w:val="00C22AEB"/>
    <w:rsid w:val="00C42192"/>
    <w:rsid w:val="00C43F7C"/>
    <w:rsid w:val="00C46CFF"/>
    <w:rsid w:val="00C64154"/>
    <w:rsid w:val="00C81337"/>
    <w:rsid w:val="00C94180"/>
    <w:rsid w:val="00CD4D80"/>
    <w:rsid w:val="00CE4221"/>
    <w:rsid w:val="00D0044D"/>
    <w:rsid w:val="00D1351F"/>
    <w:rsid w:val="00D24EA8"/>
    <w:rsid w:val="00D32080"/>
    <w:rsid w:val="00D35E05"/>
    <w:rsid w:val="00D40411"/>
    <w:rsid w:val="00D52EA5"/>
    <w:rsid w:val="00D57CA5"/>
    <w:rsid w:val="00D72856"/>
    <w:rsid w:val="00D72BD2"/>
    <w:rsid w:val="00D77AE9"/>
    <w:rsid w:val="00DA0B00"/>
    <w:rsid w:val="00DA0CA0"/>
    <w:rsid w:val="00E66B1C"/>
    <w:rsid w:val="00E70BBB"/>
    <w:rsid w:val="00E73704"/>
    <w:rsid w:val="00E9605C"/>
    <w:rsid w:val="00EA7471"/>
    <w:rsid w:val="00EB09E3"/>
    <w:rsid w:val="00EE19BD"/>
    <w:rsid w:val="00EE2EC8"/>
    <w:rsid w:val="00F0478F"/>
    <w:rsid w:val="00F26CC8"/>
    <w:rsid w:val="00F33F78"/>
    <w:rsid w:val="00F41AB9"/>
    <w:rsid w:val="00F8237E"/>
    <w:rsid w:val="00F935F7"/>
    <w:rsid w:val="00FA4334"/>
    <w:rsid w:val="00FC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99"/>
    <w:semiHidden/>
    <w:rsid w:val="00004F5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semiHidden/>
    <w:rsid w:val="00004F5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uiPriority w:val="99"/>
    <w:semiHidden/>
    <w:rsid w:val="00004F52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uiPriority w:val="99"/>
    <w:semiHidden/>
    <w:rsid w:val="00004F52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uiPriority w:val="99"/>
    <w:semiHidden/>
    <w:rsid w:val="00004F52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uiPriority w:val="99"/>
    <w:semiHidden/>
    <w:rsid w:val="00004F5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semiHidden/>
    <w:rsid w:val="00004F52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semiHidden/>
    <w:rsid w:val="00004F5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semiHidden/>
    <w:rsid w:val="00004F52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semiHidden/>
    <w:rsid w:val="00004F52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uiPriority w:val="99"/>
    <w:semiHidden/>
    <w:rsid w:val="00004F5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uiPriority w:val="99"/>
    <w:semiHidden/>
    <w:rsid w:val="00004F52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004F52"/>
  </w:style>
  <w:style w:type="character" w:customStyle="1" w:styleId="EquationCaption">
    <w:name w:val="_Equation Caption"/>
    <w:uiPriority w:val="99"/>
    <w:rsid w:val="00004F52"/>
  </w:style>
  <w:style w:type="paragraph" w:styleId="Footer">
    <w:name w:val="footer"/>
    <w:basedOn w:val="Normal"/>
    <w:link w:val="FooterChar"/>
    <w:uiPriority w:val="99"/>
    <w:rsid w:val="00004F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004F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004F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6F61C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61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61C7"/>
    <w:rPr>
      <w:rFonts w:ascii="Courier New" w:hAnsi="Courier New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6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F61C7"/>
    <w:rPr>
      <w:b/>
    </w:rPr>
  </w:style>
  <w:style w:type="paragraph" w:styleId="Revision">
    <w:name w:val="Revision"/>
    <w:hidden/>
    <w:uiPriority w:val="99"/>
    <w:semiHidden/>
    <w:rsid w:val="0041527D"/>
    <w:rPr>
      <w:rFonts w:ascii="Courier New" w:hAnsi="Courier New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505</Words>
  <Characters>2983</Characters>
  <Application>Microsoft Office Outlook</Application>
  <DocSecurity>0</DocSecurity>
  <Lines>0</Lines>
  <Paragraphs>0</Paragraphs>
  <ScaleCrop>false</ScaleCrop>
  <Company>Deloitte.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materiality</dc:title>
  <dc:subject/>
  <dc:creator>Michal Šindelář</dc:creator>
  <cp:keywords/>
  <dc:description/>
  <cp:lastModifiedBy>Pavla Psenickova</cp:lastModifiedBy>
  <cp:revision>2</cp:revision>
  <cp:lastPrinted>1997-09-17T10:44:00Z</cp:lastPrinted>
  <dcterms:created xsi:type="dcterms:W3CDTF">2012-08-08T09:33:00Z</dcterms:created>
  <dcterms:modified xsi:type="dcterms:W3CDTF">2012-08-08T09:33:00Z</dcterms:modified>
</cp:coreProperties>
</file>